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284A0" w14:textId="0B3330D2" w:rsidR="003650C1" w:rsidRPr="003650C1" w:rsidRDefault="003650C1" w:rsidP="003650C1">
      <w:pPr>
        <w:pStyle w:val="Heading1"/>
        <w:numPr>
          <w:ilvl w:val="0"/>
          <w:numId w:val="0"/>
        </w:numPr>
        <w:spacing w:before="0" w:after="0"/>
        <w:rPr>
          <w:rFonts w:ascii="Helvetica" w:hAnsi="Helvetica"/>
          <w:i/>
          <w:color w:val="FFFFFF" w:themeColor="background1"/>
          <w:sz w:val="20"/>
          <w:szCs w:val="20"/>
        </w:rPr>
      </w:pPr>
      <w:r w:rsidRPr="003650C1"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498D8" wp14:editId="39311B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6750" cy="1828800"/>
                <wp:effectExtent l="0" t="0" r="19050" b="165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3C27D" w14:textId="20177D33" w:rsidR="003650C1" w:rsidRPr="0036219D" w:rsidRDefault="003650C1" w:rsidP="003650C1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rPr>
                                <w:rFonts w:ascii="Helvetica" w:hAnsi="Helvetica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sz w:val="20"/>
                                <w:szCs w:val="20"/>
                              </w:rPr>
                              <w:t>RPL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E498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452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" fillcolor="#1f3763 [1604]" strokeweight=".5pt">
                <v:textbox style="mso-fit-shape-to-text:t">
                  <w:txbxContent>
                    <w:p w14:paraId="0373C27D" w14:textId="20177D33" w:rsidR="003650C1" w:rsidRPr="0036219D" w:rsidRDefault="003650C1" w:rsidP="003650C1">
                      <w:pPr>
                        <w:pStyle w:val="Heading1"/>
                        <w:numPr>
                          <w:ilvl w:val="0"/>
                          <w:numId w:val="0"/>
                        </w:numPr>
                        <w:spacing w:before="0" w:after="0"/>
                        <w:rPr>
                          <w:rFonts w:ascii="Helvetica" w:hAnsi="Helvetica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sz w:val="20"/>
                          <w:szCs w:val="20"/>
                        </w:rPr>
                        <w:t>RPL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50C1">
        <w:rPr>
          <w:rFonts w:ascii="Helvetica" w:hAnsi="Helvetica"/>
          <w:color w:val="FFFFFF" w:themeColor="background1"/>
          <w:sz w:val="20"/>
          <w:szCs w:val="20"/>
        </w:rPr>
        <w:t>Request for Replacement Testamur Form</w:t>
      </w:r>
    </w:p>
    <w:p w14:paraId="3F149476" w14:textId="402AC174" w:rsidR="004F2419" w:rsidRPr="003650C1" w:rsidRDefault="004F2419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3319"/>
        <w:gridCol w:w="3030"/>
      </w:tblGrid>
      <w:tr w:rsidR="003650C1" w:rsidRPr="003650C1" w14:paraId="0B9C5445" w14:textId="77777777" w:rsidTr="003650C1">
        <w:tc>
          <w:tcPr>
            <w:tcW w:w="10114" w:type="dxa"/>
            <w:gridSpan w:val="3"/>
            <w:shd w:val="clear" w:color="auto" w:fill="D7EAF9"/>
          </w:tcPr>
          <w:p w14:paraId="78846ED2" w14:textId="77777777" w:rsidR="003650C1" w:rsidRPr="003650C1" w:rsidRDefault="003650C1" w:rsidP="003650C1">
            <w:pPr>
              <w:spacing w:before="60" w:after="60"/>
              <w:rPr>
                <w:rFonts w:ascii="Helvetica" w:hAnsi="Helvetica"/>
                <w:b/>
                <w:color w:val="1F3864" w:themeColor="accent1" w:themeShade="80"/>
              </w:rPr>
            </w:pPr>
            <w:r w:rsidRPr="003650C1">
              <w:rPr>
                <w:rFonts w:ascii="Helvetica" w:hAnsi="Helvetica"/>
                <w:b/>
                <w:color w:val="1F3864" w:themeColor="accent1" w:themeShade="80"/>
              </w:rPr>
              <w:t>Personal Details</w:t>
            </w:r>
          </w:p>
        </w:tc>
      </w:tr>
      <w:tr w:rsidR="003650C1" w:rsidRPr="003650C1" w14:paraId="2C5896FC" w14:textId="77777777" w:rsidTr="003650C1">
        <w:tc>
          <w:tcPr>
            <w:tcW w:w="2943" w:type="dxa"/>
            <w:shd w:val="clear" w:color="auto" w:fill="D7EAF9"/>
          </w:tcPr>
          <w:p w14:paraId="075996CA" w14:textId="77777777" w:rsidR="003650C1" w:rsidRPr="003650C1" w:rsidRDefault="003650C1" w:rsidP="003650C1">
            <w:pPr>
              <w:spacing w:before="120" w:after="120"/>
              <w:rPr>
                <w:rFonts w:ascii="Helvetica" w:hAnsi="Helvetica"/>
                <w:b/>
                <w:color w:val="1F3864" w:themeColor="accent1" w:themeShade="80"/>
              </w:rPr>
            </w:pPr>
            <w:r w:rsidRPr="003650C1">
              <w:rPr>
                <w:rFonts w:ascii="Helvetica" w:hAnsi="Helvetica"/>
                <w:b/>
                <w:color w:val="1F3864" w:themeColor="accent1" w:themeShade="80"/>
              </w:rPr>
              <w:t>Family Name:</w:t>
            </w:r>
          </w:p>
        </w:tc>
        <w:tc>
          <w:tcPr>
            <w:tcW w:w="7171" w:type="dxa"/>
            <w:gridSpan w:val="2"/>
            <w:shd w:val="clear" w:color="auto" w:fill="auto"/>
          </w:tcPr>
          <w:p w14:paraId="12FA6DF2" w14:textId="77777777" w:rsidR="003650C1" w:rsidRPr="003650C1" w:rsidRDefault="003650C1" w:rsidP="003650C1">
            <w:pPr>
              <w:rPr>
                <w:rFonts w:ascii="Helvetica" w:hAnsi="Helvetica"/>
                <w:b/>
                <w:color w:val="1F3864" w:themeColor="accent1" w:themeShade="80"/>
              </w:rPr>
            </w:pPr>
          </w:p>
        </w:tc>
      </w:tr>
      <w:tr w:rsidR="003650C1" w:rsidRPr="003650C1" w14:paraId="395DBF66" w14:textId="77777777" w:rsidTr="003650C1">
        <w:tc>
          <w:tcPr>
            <w:tcW w:w="2943" w:type="dxa"/>
            <w:shd w:val="clear" w:color="auto" w:fill="D7EAF9"/>
          </w:tcPr>
          <w:p w14:paraId="5DA5129E" w14:textId="77777777" w:rsidR="003650C1" w:rsidRPr="003650C1" w:rsidRDefault="003650C1" w:rsidP="003650C1">
            <w:pPr>
              <w:spacing w:before="120" w:after="120"/>
              <w:rPr>
                <w:rFonts w:ascii="Helvetica" w:hAnsi="Helvetica"/>
                <w:b/>
                <w:color w:val="1F3864" w:themeColor="accent1" w:themeShade="80"/>
              </w:rPr>
            </w:pPr>
            <w:r w:rsidRPr="003650C1">
              <w:rPr>
                <w:rFonts w:ascii="Helvetica" w:hAnsi="Helvetica"/>
                <w:b/>
                <w:color w:val="1F3864" w:themeColor="accent1" w:themeShade="80"/>
              </w:rPr>
              <w:t>Given Name/s:</w:t>
            </w:r>
          </w:p>
        </w:tc>
        <w:tc>
          <w:tcPr>
            <w:tcW w:w="7171" w:type="dxa"/>
            <w:gridSpan w:val="2"/>
            <w:shd w:val="clear" w:color="auto" w:fill="auto"/>
          </w:tcPr>
          <w:p w14:paraId="20C825C5" w14:textId="77777777" w:rsidR="003650C1" w:rsidRPr="003650C1" w:rsidRDefault="003650C1" w:rsidP="003650C1">
            <w:pPr>
              <w:rPr>
                <w:rFonts w:ascii="Helvetica" w:hAnsi="Helvetica"/>
                <w:b/>
                <w:color w:val="1F3864" w:themeColor="accent1" w:themeShade="80"/>
              </w:rPr>
            </w:pPr>
          </w:p>
        </w:tc>
      </w:tr>
      <w:tr w:rsidR="003650C1" w:rsidRPr="003650C1" w14:paraId="78E06F9A" w14:textId="77777777" w:rsidTr="003650C1">
        <w:tc>
          <w:tcPr>
            <w:tcW w:w="2943" w:type="dxa"/>
            <w:vMerge w:val="restart"/>
            <w:shd w:val="clear" w:color="auto" w:fill="D7EAF9"/>
          </w:tcPr>
          <w:p w14:paraId="5C8474CF" w14:textId="77777777" w:rsidR="003650C1" w:rsidRPr="003650C1" w:rsidRDefault="003650C1" w:rsidP="003650C1">
            <w:pPr>
              <w:spacing w:before="120" w:after="120"/>
              <w:rPr>
                <w:rFonts w:ascii="Helvetica" w:hAnsi="Helvetica"/>
                <w:b/>
                <w:color w:val="1F3864" w:themeColor="accent1" w:themeShade="80"/>
              </w:rPr>
            </w:pPr>
            <w:r w:rsidRPr="003650C1">
              <w:rPr>
                <w:rFonts w:ascii="Helvetica" w:hAnsi="Helvetica"/>
                <w:b/>
                <w:color w:val="1F3864" w:themeColor="accent1" w:themeShade="80"/>
              </w:rPr>
              <w:t>Address:</w:t>
            </w:r>
          </w:p>
        </w:tc>
        <w:tc>
          <w:tcPr>
            <w:tcW w:w="7171" w:type="dxa"/>
            <w:gridSpan w:val="2"/>
            <w:shd w:val="clear" w:color="auto" w:fill="auto"/>
          </w:tcPr>
          <w:p w14:paraId="60821159" w14:textId="77777777" w:rsidR="003650C1" w:rsidRPr="003650C1" w:rsidRDefault="003650C1" w:rsidP="003650C1">
            <w:pPr>
              <w:spacing w:before="120" w:after="120"/>
              <w:rPr>
                <w:rFonts w:ascii="Helvetica" w:hAnsi="Helvetica"/>
                <w:b/>
                <w:color w:val="1F3864" w:themeColor="accent1" w:themeShade="80"/>
              </w:rPr>
            </w:pPr>
          </w:p>
        </w:tc>
      </w:tr>
      <w:tr w:rsidR="003650C1" w:rsidRPr="003650C1" w14:paraId="01F27F58" w14:textId="77777777" w:rsidTr="003650C1">
        <w:tc>
          <w:tcPr>
            <w:tcW w:w="2943" w:type="dxa"/>
            <w:vMerge/>
            <w:shd w:val="clear" w:color="auto" w:fill="D7EAF9"/>
          </w:tcPr>
          <w:p w14:paraId="552652D7" w14:textId="77777777" w:rsidR="003650C1" w:rsidRPr="003650C1" w:rsidRDefault="003650C1" w:rsidP="003650C1">
            <w:pPr>
              <w:spacing w:before="120" w:after="120"/>
              <w:rPr>
                <w:rFonts w:ascii="Helvetica" w:hAnsi="Helvetica"/>
                <w:b/>
                <w:color w:val="1F3864" w:themeColor="accent1" w:themeShade="80"/>
              </w:rPr>
            </w:pPr>
          </w:p>
        </w:tc>
        <w:tc>
          <w:tcPr>
            <w:tcW w:w="7171" w:type="dxa"/>
            <w:gridSpan w:val="2"/>
            <w:shd w:val="clear" w:color="auto" w:fill="auto"/>
          </w:tcPr>
          <w:p w14:paraId="3A44F186" w14:textId="77777777" w:rsidR="003650C1" w:rsidRPr="003650C1" w:rsidRDefault="003650C1" w:rsidP="003650C1">
            <w:pPr>
              <w:spacing w:before="120" w:after="120"/>
              <w:rPr>
                <w:rFonts w:ascii="Helvetica" w:hAnsi="Helvetica"/>
                <w:b/>
                <w:color w:val="1F3864" w:themeColor="accent1" w:themeShade="80"/>
              </w:rPr>
            </w:pPr>
          </w:p>
        </w:tc>
      </w:tr>
      <w:tr w:rsidR="003650C1" w:rsidRPr="003650C1" w14:paraId="033C9E8C" w14:textId="77777777" w:rsidTr="003650C1">
        <w:tc>
          <w:tcPr>
            <w:tcW w:w="2943" w:type="dxa"/>
            <w:tcBorders>
              <w:bottom w:val="single" w:sz="4" w:space="0" w:color="auto"/>
            </w:tcBorders>
            <w:shd w:val="clear" w:color="auto" w:fill="D7EAF9"/>
          </w:tcPr>
          <w:p w14:paraId="4F0C0864" w14:textId="77777777" w:rsidR="003650C1" w:rsidRPr="003650C1" w:rsidRDefault="003650C1" w:rsidP="003650C1">
            <w:pPr>
              <w:spacing w:before="60" w:after="60"/>
              <w:rPr>
                <w:rFonts w:ascii="Helvetica" w:hAnsi="Helvetica"/>
                <w:b/>
                <w:color w:val="1F3864" w:themeColor="accent1" w:themeShade="80"/>
              </w:rPr>
            </w:pPr>
            <w:r w:rsidRPr="003650C1">
              <w:rPr>
                <w:rFonts w:ascii="Helvetica" w:hAnsi="Helvetica"/>
                <w:b/>
                <w:color w:val="1F3864" w:themeColor="accent1" w:themeShade="80"/>
              </w:rPr>
              <w:t>Phone:</w:t>
            </w:r>
          </w:p>
        </w:tc>
        <w:tc>
          <w:tcPr>
            <w:tcW w:w="7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AAD1BA" w14:textId="77777777" w:rsidR="003650C1" w:rsidRPr="003650C1" w:rsidRDefault="003650C1" w:rsidP="003650C1">
            <w:pPr>
              <w:spacing w:before="60" w:after="60"/>
              <w:rPr>
                <w:rFonts w:ascii="Helvetica" w:hAnsi="Helvetica"/>
                <w:b/>
                <w:color w:val="1F3864" w:themeColor="accent1" w:themeShade="80"/>
              </w:rPr>
            </w:pPr>
          </w:p>
        </w:tc>
      </w:tr>
      <w:tr w:rsidR="003650C1" w:rsidRPr="003650C1" w14:paraId="21C44BCD" w14:textId="77777777" w:rsidTr="003650C1">
        <w:tc>
          <w:tcPr>
            <w:tcW w:w="10114" w:type="dxa"/>
            <w:gridSpan w:val="3"/>
            <w:shd w:val="clear" w:color="auto" w:fill="D7EAF9"/>
          </w:tcPr>
          <w:p w14:paraId="479B0965" w14:textId="77777777" w:rsidR="003650C1" w:rsidRPr="003650C1" w:rsidRDefault="003650C1" w:rsidP="003650C1">
            <w:pPr>
              <w:spacing w:before="60" w:after="60"/>
              <w:rPr>
                <w:rFonts w:ascii="Helvetica" w:hAnsi="Helvetica"/>
                <w:b/>
                <w:color w:val="1F3864" w:themeColor="accent1" w:themeShade="80"/>
              </w:rPr>
            </w:pPr>
            <w:r w:rsidRPr="003650C1">
              <w:rPr>
                <w:rFonts w:ascii="Helvetica" w:hAnsi="Helvetica"/>
                <w:b/>
                <w:color w:val="1F3864" w:themeColor="accent1" w:themeShade="80"/>
              </w:rPr>
              <w:t xml:space="preserve">Names of course/s or </w:t>
            </w:r>
            <w:r w:rsidRPr="003650C1">
              <w:rPr>
                <w:rFonts w:ascii="Helvetica" w:hAnsi="Helvetica"/>
                <w:b/>
                <w:color w:val="1F3864" w:themeColor="accent1" w:themeShade="80"/>
                <w:shd w:val="clear" w:color="auto" w:fill="D7EAF9"/>
              </w:rPr>
              <w:t>unit/s or competency for RPL application:</w:t>
            </w:r>
          </w:p>
        </w:tc>
      </w:tr>
      <w:tr w:rsidR="003650C1" w:rsidRPr="003650C1" w14:paraId="5D830D88" w14:textId="77777777" w:rsidTr="003650C1">
        <w:tc>
          <w:tcPr>
            <w:tcW w:w="2943" w:type="dxa"/>
            <w:shd w:val="clear" w:color="auto" w:fill="auto"/>
          </w:tcPr>
          <w:p w14:paraId="029CB55E" w14:textId="77777777" w:rsidR="003650C1" w:rsidRPr="003650C1" w:rsidRDefault="003650C1" w:rsidP="003650C1">
            <w:pPr>
              <w:spacing w:before="60" w:after="60"/>
              <w:rPr>
                <w:rFonts w:ascii="Helvetica" w:hAnsi="Helvetica"/>
                <w:b/>
                <w:color w:val="1F3864" w:themeColor="accent1" w:themeShade="80"/>
              </w:rPr>
            </w:pPr>
            <w:r w:rsidRPr="003650C1">
              <w:rPr>
                <w:rFonts w:ascii="Helvetica" w:hAnsi="Helvetica"/>
                <w:b/>
                <w:color w:val="1F3864" w:themeColor="accent1" w:themeShade="80"/>
              </w:rPr>
              <w:t>Code</w:t>
            </w:r>
          </w:p>
        </w:tc>
        <w:tc>
          <w:tcPr>
            <w:tcW w:w="3799" w:type="dxa"/>
            <w:shd w:val="clear" w:color="auto" w:fill="auto"/>
          </w:tcPr>
          <w:p w14:paraId="50E68BF9" w14:textId="77777777" w:rsidR="003650C1" w:rsidRPr="003650C1" w:rsidRDefault="003650C1" w:rsidP="003650C1">
            <w:pPr>
              <w:spacing w:before="60" w:after="60"/>
              <w:rPr>
                <w:rFonts w:ascii="Helvetica" w:hAnsi="Helvetica"/>
                <w:b/>
                <w:color w:val="1F3864" w:themeColor="accent1" w:themeShade="80"/>
              </w:rPr>
            </w:pPr>
            <w:r w:rsidRPr="003650C1">
              <w:rPr>
                <w:rFonts w:ascii="Helvetica" w:hAnsi="Helvetica"/>
                <w:b/>
                <w:color w:val="1F3864" w:themeColor="accent1" w:themeShade="80"/>
              </w:rPr>
              <w:t>Title</w:t>
            </w:r>
          </w:p>
        </w:tc>
        <w:tc>
          <w:tcPr>
            <w:tcW w:w="3372" w:type="dxa"/>
            <w:shd w:val="clear" w:color="auto" w:fill="auto"/>
          </w:tcPr>
          <w:p w14:paraId="3794AB79" w14:textId="77777777" w:rsidR="003650C1" w:rsidRPr="003650C1" w:rsidRDefault="003650C1" w:rsidP="003650C1">
            <w:pPr>
              <w:spacing w:before="60" w:after="60"/>
              <w:rPr>
                <w:rFonts w:ascii="Helvetica" w:hAnsi="Helvetica"/>
                <w:b/>
                <w:color w:val="1F3864" w:themeColor="accent1" w:themeShade="80"/>
              </w:rPr>
            </w:pPr>
            <w:r w:rsidRPr="003650C1">
              <w:rPr>
                <w:rFonts w:ascii="Helvetica" w:hAnsi="Helvetica"/>
                <w:b/>
                <w:color w:val="1F3864" w:themeColor="accent1" w:themeShade="80"/>
              </w:rPr>
              <w:t>Rationale</w:t>
            </w:r>
          </w:p>
        </w:tc>
      </w:tr>
      <w:tr w:rsidR="003650C1" w:rsidRPr="003650C1" w14:paraId="02705AF0" w14:textId="77777777" w:rsidTr="003650C1">
        <w:tc>
          <w:tcPr>
            <w:tcW w:w="2943" w:type="dxa"/>
            <w:shd w:val="clear" w:color="auto" w:fill="auto"/>
          </w:tcPr>
          <w:p w14:paraId="07AB0CAD" w14:textId="77777777" w:rsidR="003650C1" w:rsidRPr="003650C1" w:rsidRDefault="003650C1" w:rsidP="003650C1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3799" w:type="dxa"/>
            <w:shd w:val="clear" w:color="auto" w:fill="auto"/>
          </w:tcPr>
          <w:p w14:paraId="4811FC66" w14:textId="77777777" w:rsidR="003650C1" w:rsidRPr="003650C1" w:rsidRDefault="003650C1" w:rsidP="003650C1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3372" w:type="dxa"/>
            <w:shd w:val="clear" w:color="auto" w:fill="auto"/>
          </w:tcPr>
          <w:p w14:paraId="750CADB1" w14:textId="77777777" w:rsidR="003650C1" w:rsidRPr="003650C1" w:rsidRDefault="003650C1" w:rsidP="003650C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3650C1" w:rsidRPr="003650C1" w14:paraId="12D6F536" w14:textId="77777777" w:rsidTr="003650C1">
        <w:tc>
          <w:tcPr>
            <w:tcW w:w="2943" w:type="dxa"/>
            <w:shd w:val="clear" w:color="auto" w:fill="auto"/>
          </w:tcPr>
          <w:p w14:paraId="2B5D5193" w14:textId="77777777" w:rsidR="003650C1" w:rsidRPr="003650C1" w:rsidRDefault="003650C1" w:rsidP="003650C1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3799" w:type="dxa"/>
            <w:shd w:val="clear" w:color="auto" w:fill="auto"/>
          </w:tcPr>
          <w:p w14:paraId="360F4A93" w14:textId="77777777" w:rsidR="003650C1" w:rsidRPr="003650C1" w:rsidRDefault="003650C1" w:rsidP="003650C1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3372" w:type="dxa"/>
            <w:shd w:val="clear" w:color="auto" w:fill="auto"/>
          </w:tcPr>
          <w:p w14:paraId="03ACAF8A" w14:textId="77777777" w:rsidR="003650C1" w:rsidRPr="003650C1" w:rsidRDefault="003650C1" w:rsidP="003650C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3650C1" w:rsidRPr="003650C1" w14:paraId="34C38103" w14:textId="77777777" w:rsidTr="003650C1">
        <w:tc>
          <w:tcPr>
            <w:tcW w:w="2943" w:type="dxa"/>
            <w:shd w:val="clear" w:color="auto" w:fill="auto"/>
          </w:tcPr>
          <w:p w14:paraId="5B89D54F" w14:textId="77777777" w:rsidR="003650C1" w:rsidRPr="003650C1" w:rsidRDefault="003650C1" w:rsidP="003650C1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3799" w:type="dxa"/>
            <w:shd w:val="clear" w:color="auto" w:fill="auto"/>
          </w:tcPr>
          <w:p w14:paraId="51C9167C" w14:textId="77777777" w:rsidR="003650C1" w:rsidRPr="003650C1" w:rsidRDefault="003650C1" w:rsidP="003650C1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3372" w:type="dxa"/>
            <w:shd w:val="clear" w:color="auto" w:fill="auto"/>
          </w:tcPr>
          <w:p w14:paraId="2A706445" w14:textId="77777777" w:rsidR="003650C1" w:rsidRPr="003650C1" w:rsidRDefault="003650C1" w:rsidP="003650C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</w:tbl>
    <w:p w14:paraId="434C5442" w14:textId="3A059061" w:rsidR="003650C1" w:rsidRPr="003650C1" w:rsidRDefault="003650C1">
      <w:pPr>
        <w:rPr>
          <w:rFonts w:ascii="Helvetica" w:hAnsi="Helvetica"/>
          <w:sz w:val="20"/>
          <w:szCs w:val="20"/>
        </w:rPr>
      </w:pPr>
    </w:p>
    <w:p w14:paraId="1DF59CDB" w14:textId="77777777" w:rsidR="003650C1" w:rsidRPr="003650C1" w:rsidRDefault="003650C1" w:rsidP="003650C1">
      <w:pPr>
        <w:jc w:val="both"/>
        <w:rPr>
          <w:rFonts w:ascii="Helvetica" w:hAnsi="Helvetica" w:cstheme="minorHAnsi"/>
          <w:i/>
          <w:iCs/>
          <w:color w:val="1F3864" w:themeColor="accent1" w:themeShade="80"/>
          <w:sz w:val="20"/>
          <w:szCs w:val="20"/>
          <w:shd w:val="clear" w:color="auto" w:fill="FFFFFF"/>
        </w:rPr>
      </w:pPr>
      <w:r w:rsidRPr="003650C1">
        <w:rPr>
          <w:rFonts w:ascii="Helvetica" w:hAnsi="Helvetica" w:cstheme="minorHAnsi"/>
          <w:i/>
          <w:iCs/>
          <w:color w:val="1F3864" w:themeColor="accent1" w:themeShade="80"/>
          <w:sz w:val="20"/>
          <w:szCs w:val="20"/>
          <w:shd w:val="clear" w:color="auto" w:fill="FFFFFF"/>
        </w:rPr>
        <w:t>Recognition of Prior Learning is an assessment-only process that assesses the competency of an individual—competency which may have been acquired through formal, non-formal and/or informal learning. This assessment seeks to determine the extent to which an individual meets the requirements of a Unit of Competency.</w:t>
      </w:r>
    </w:p>
    <w:p w14:paraId="728F33BB" w14:textId="77777777" w:rsidR="003650C1" w:rsidRPr="003650C1" w:rsidRDefault="003650C1" w:rsidP="003650C1">
      <w:pPr>
        <w:jc w:val="both"/>
        <w:rPr>
          <w:rFonts w:ascii="Helvetica" w:hAnsi="Helvetica" w:cstheme="minorHAnsi"/>
          <w:i/>
          <w:iCs/>
          <w:color w:val="000000" w:themeColor="text1"/>
          <w:sz w:val="20"/>
          <w:szCs w:val="20"/>
          <w:shd w:val="clear" w:color="auto" w:fill="FFFFFF"/>
        </w:rPr>
      </w:pPr>
    </w:p>
    <w:p w14:paraId="7AC08A49" w14:textId="77777777" w:rsidR="003650C1" w:rsidRPr="003650C1" w:rsidRDefault="003650C1" w:rsidP="003650C1">
      <w:pPr>
        <w:spacing w:before="60" w:after="60" w:line="276" w:lineRule="auto"/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3650C1">
        <w:rPr>
          <w:rFonts w:ascii="Helvetica" w:hAnsi="Helvetica" w:cstheme="minorHAnsi"/>
          <w:color w:val="000000" w:themeColor="text1"/>
          <w:sz w:val="20"/>
          <w:szCs w:val="20"/>
        </w:rPr>
        <w:t>Recognition</w:t>
      </w:r>
      <w:r w:rsidRPr="003650C1">
        <w:rPr>
          <w:rFonts w:ascii="Helvetica" w:hAnsi="Helvetica"/>
          <w:color w:val="000000" w:themeColor="text1"/>
          <w:sz w:val="20"/>
          <w:szCs w:val="20"/>
        </w:rPr>
        <w:t xml:space="preserve"> of Prior Learning Assessment Tools will be offered to learners upon application to learners who, for example:</w:t>
      </w:r>
    </w:p>
    <w:p w14:paraId="47860E60" w14:textId="77777777" w:rsidR="003650C1" w:rsidRPr="003650C1" w:rsidRDefault="003650C1" w:rsidP="003650C1">
      <w:pPr>
        <w:pStyle w:val="ListParagraph"/>
        <w:numPr>
          <w:ilvl w:val="0"/>
          <w:numId w:val="2"/>
        </w:numPr>
        <w:spacing w:before="60" w:after="60" w:line="276" w:lineRule="auto"/>
        <w:contextualSpacing/>
        <w:jc w:val="both"/>
        <w:rPr>
          <w:rFonts w:ascii="Helvetica" w:hAnsi="Helvetica"/>
          <w:color w:val="000000" w:themeColor="text1"/>
        </w:rPr>
      </w:pPr>
      <w:r w:rsidRPr="003650C1">
        <w:rPr>
          <w:rFonts w:ascii="Helvetica" w:hAnsi="Helvetica"/>
          <w:color w:val="000000" w:themeColor="text1"/>
        </w:rPr>
        <w:t>Have previous learning experiences or background in the area</w:t>
      </w:r>
    </w:p>
    <w:p w14:paraId="7CE25C74" w14:textId="77777777" w:rsidR="003650C1" w:rsidRPr="003650C1" w:rsidRDefault="003650C1" w:rsidP="003650C1">
      <w:pPr>
        <w:pStyle w:val="ListParagraph"/>
        <w:numPr>
          <w:ilvl w:val="0"/>
          <w:numId w:val="2"/>
        </w:numPr>
        <w:spacing w:before="60" w:after="60" w:line="276" w:lineRule="auto"/>
        <w:contextualSpacing/>
        <w:jc w:val="both"/>
        <w:rPr>
          <w:rFonts w:ascii="Helvetica" w:hAnsi="Helvetica"/>
          <w:color w:val="000000" w:themeColor="text1"/>
        </w:rPr>
      </w:pPr>
      <w:r w:rsidRPr="003650C1">
        <w:rPr>
          <w:rFonts w:ascii="Helvetica" w:hAnsi="Helvetica"/>
          <w:color w:val="000000" w:themeColor="text1"/>
        </w:rPr>
        <w:t xml:space="preserve">Have completed past study without attainment of an accredited qualification </w:t>
      </w:r>
    </w:p>
    <w:p w14:paraId="1301B758" w14:textId="77777777" w:rsidR="003650C1" w:rsidRPr="003650C1" w:rsidRDefault="003650C1" w:rsidP="003650C1">
      <w:pPr>
        <w:jc w:val="both"/>
        <w:rPr>
          <w:rFonts w:ascii="Helvetica" w:hAnsi="Helvetica" w:cstheme="minorHAnsi"/>
          <w:b/>
          <w:color w:val="000000" w:themeColor="text1"/>
          <w:sz w:val="20"/>
          <w:szCs w:val="20"/>
        </w:rPr>
      </w:pPr>
    </w:p>
    <w:p w14:paraId="43E35F58" w14:textId="51440696" w:rsidR="003650C1" w:rsidRPr="003650C1" w:rsidRDefault="003650C1" w:rsidP="003650C1">
      <w:pPr>
        <w:jc w:val="both"/>
        <w:rPr>
          <w:rFonts w:ascii="Helvetica" w:hAnsi="Helvetica" w:cstheme="minorHAnsi"/>
          <w:b/>
          <w:color w:val="1F3864" w:themeColor="accent1" w:themeShade="80"/>
          <w:sz w:val="20"/>
          <w:szCs w:val="20"/>
        </w:rPr>
      </w:pPr>
      <w:r w:rsidRPr="003650C1">
        <w:rPr>
          <w:rFonts w:ascii="Helvetica" w:hAnsi="Helvetica" w:cstheme="minorHAnsi"/>
          <w:b/>
          <w:color w:val="1F3864" w:themeColor="accent1" w:themeShade="80"/>
          <w:sz w:val="20"/>
          <w:szCs w:val="20"/>
        </w:rPr>
        <w:t>Procedure:</w:t>
      </w:r>
    </w:p>
    <w:p w14:paraId="39BD973D" w14:textId="77777777" w:rsidR="003650C1" w:rsidRPr="003650C1" w:rsidRDefault="003650C1" w:rsidP="003650C1">
      <w:pPr>
        <w:jc w:val="both"/>
        <w:rPr>
          <w:rFonts w:ascii="Helvetica" w:hAnsi="Helvetica" w:cstheme="minorHAnsi"/>
          <w:b/>
          <w:color w:val="000000" w:themeColor="text1"/>
          <w:sz w:val="20"/>
          <w:szCs w:val="20"/>
        </w:rPr>
      </w:pPr>
    </w:p>
    <w:p w14:paraId="04CD8B8A" w14:textId="77777777" w:rsidR="003650C1" w:rsidRPr="003650C1" w:rsidRDefault="003650C1" w:rsidP="003650C1">
      <w:pPr>
        <w:numPr>
          <w:ilvl w:val="0"/>
          <w:numId w:val="3"/>
        </w:numPr>
        <w:spacing w:before="60" w:after="60" w:line="276" w:lineRule="auto"/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3650C1">
        <w:rPr>
          <w:rFonts w:ascii="Helvetica" w:hAnsi="Helvetica"/>
          <w:color w:val="000000" w:themeColor="text1"/>
          <w:sz w:val="20"/>
          <w:szCs w:val="20"/>
        </w:rPr>
        <w:t>Student indicates their decision to apply for RPL as soon as possible.</w:t>
      </w:r>
    </w:p>
    <w:p w14:paraId="5C6ED511" w14:textId="77777777" w:rsidR="003650C1" w:rsidRPr="003650C1" w:rsidRDefault="003650C1" w:rsidP="003650C1">
      <w:pPr>
        <w:numPr>
          <w:ilvl w:val="0"/>
          <w:numId w:val="3"/>
        </w:numPr>
        <w:spacing w:before="60" w:after="60" w:line="276" w:lineRule="auto"/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3650C1">
        <w:rPr>
          <w:rFonts w:ascii="Helvetica" w:hAnsi="Helvetica"/>
          <w:color w:val="000000" w:themeColor="text1"/>
          <w:sz w:val="20"/>
          <w:szCs w:val="20"/>
        </w:rPr>
        <w:t>Student decides for which units of competency they wish to apply for RPL.</w:t>
      </w:r>
    </w:p>
    <w:p w14:paraId="22F0E643" w14:textId="77777777" w:rsidR="003650C1" w:rsidRPr="003650C1" w:rsidRDefault="003650C1" w:rsidP="003650C1">
      <w:pPr>
        <w:numPr>
          <w:ilvl w:val="0"/>
          <w:numId w:val="3"/>
        </w:numPr>
        <w:spacing w:before="60" w:after="60" w:line="276" w:lineRule="auto"/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3650C1">
        <w:rPr>
          <w:rFonts w:ascii="Helvetica" w:hAnsi="Helvetica"/>
          <w:color w:val="000000" w:themeColor="text1"/>
          <w:sz w:val="20"/>
          <w:szCs w:val="20"/>
        </w:rPr>
        <w:t>Student reads the RPL Policy and Procedures contained in the Student Handbook.</w:t>
      </w:r>
    </w:p>
    <w:p w14:paraId="0EBE6033" w14:textId="77777777" w:rsidR="003650C1" w:rsidRPr="003650C1" w:rsidRDefault="003650C1" w:rsidP="003650C1">
      <w:pPr>
        <w:numPr>
          <w:ilvl w:val="0"/>
          <w:numId w:val="3"/>
        </w:numPr>
        <w:spacing w:before="60" w:after="60" w:line="276" w:lineRule="auto"/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3650C1">
        <w:rPr>
          <w:rFonts w:ascii="Helvetica" w:hAnsi="Helvetica"/>
          <w:color w:val="000000" w:themeColor="text1"/>
          <w:sz w:val="20"/>
          <w:szCs w:val="20"/>
        </w:rPr>
        <w:t>Student completes online enrolment and indicates that they would like to apply for RPL for specific units.</w:t>
      </w:r>
    </w:p>
    <w:p w14:paraId="387D3F6C" w14:textId="77777777" w:rsidR="003650C1" w:rsidRPr="003650C1" w:rsidRDefault="003650C1" w:rsidP="003650C1">
      <w:pPr>
        <w:numPr>
          <w:ilvl w:val="0"/>
          <w:numId w:val="3"/>
        </w:numPr>
        <w:spacing w:before="60" w:after="60" w:line="276" w:lineRule="auto"/>
        <w:jc w:val="both"/>
        <w:rPr>
          <w:rFonts w:ascii="Helvetica" w:hAnsi="Helvetica"/>
          <w:color w:val="000000" w:themeColor="text1"/>
          <w:sz w:val="20"/>
          <w:szCs w:val="20"/>
        </w:rPr>
      </w:pPr>
      <w:bookmarkStart w:id="0" w:name="_Hlk47342871"/>
      <w:r w:rsidRPr="003650C1">
        <w:rPr>
          <w:rFonts w:ascii="Helvetica" w:hAnsi="Helvetica"/>
          <w:color w:val="000000" w:themeColor="text1"/>
          <w:sz w:val="20"/>
          <w:szCs w:val="20"/>
        </w:rPr>
        <w:t xml:space="preserve">Administration processes online enrolment and records </w:t>
      </w:r>
      <w:bookmarkEnd w:id="0"/>
      <w:r w:rsidRPr="003650C1">
        <w:rPr>
          <w:rFonts w:ascii="Helvetica" w:hAnsi="Helvetica"/>
          <w:color w:val="000000" w:themeColor="text1"/>
          <w:sz w:val="20"/>
          <w:szCs w:val="20"/>
        </w:rPr>
        <w:t>enrolment of student.</w:t>
      </w:r>
    </w:p>
    <w:p w14:paraId="37F6E33C" w14:textId="77777777" w:rsidR="003650C1" w:rsidRPr="003650C1" w:rsidRDefault="003650C1" w:rsidP="003650C1">
      <w:pPr>
        <w:numPr>
          <w:ilvl w:val="0"/>
          <w:numId w:val="3"/>
        </w:numPr>
        <w:spacing w:before="60" w:after="60" w:line="276" w:lineRule="auto"/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3650C1">
        <w:rPr>
          <w:rFonts w:ascii="Helvetica" w:hAnsi="Helvetica"/>
          <w:color w:val="000000" w:themeColor="text1"/>
          <w:sz w:val="20"/>
          <w:szCs w:val="20"/>
        </w:rPr>
        <w:t>RTO Administrator provides the student with RPL Application Form and other RPL information as necessary.</w:t>
      </w:r>
    </w:p>
    <w:p w14:paraId="157835D6" w14:textId="77777777" w:rsidR="003650C1" w:rsidRPr="003650C1" w:rsidRDefault="003650C1" w:rsidP="003650C1">
      <w:pPr>
        <w:numPr>
          <w:ilvl w:val="0"/>
          <w:numId w:val="3"/>
        </w:numPr>
        <w:spacing w:before="60" w:after="60" w:line="276" w:lineRule="auto"/>
        <w:jc w:val="both"/>
        <w:rPr>
          <w:rFonts w:ascii="Helvetica" w:hAnsi="Helvetica" w:cs="Arial"/>
          <w:color w:val="000000" w:themeColor="text1"/>
          <w:sz w:val="20"/>
          <w:szCs w:val="20"/>
        </w:rPr>
      </w:pPr>
      <w:r w:rsidRPr="003650C1">
        <w:rPr>
          <w:rFonts w:ascii="Helvetica" w:hAnsi="Helvetica"/>
          <w:color w:val="000000" w:themeColor="text1"/>
          <w:sz w:val="20"/>
          <w:szCs w:val="20"/>
        </w:rPr>
        <w:t>Student completes and submits RPL Application form.</w:t>
      </w:r>
    </w:p>
    <w:p w14:paraId="3FB61FB2" w14:textId="77777777" w:rsidR="003650C1" w:rsidRPr="003650C1" w:rsidRDefault="003650C1" w:rsidP="003650C1">
      <w:pPr>
        <w:numPr>
          <w:ilvl w:val="0"/>
          <w:numId w:val="3"/>
        </w:numPr>
        <w:spacing w:before="60" w:after="60" w:line="276" w:lineRule="auto"/>
        <w:jc w:val="both"/>
        <w:rPr>
          <w:rFonts w:ascii="Helvetica" w:hAnsi="Helvetica" w:cstheme="minorHAnsi"/>
          <w:color w:val="000000" w:themeColor="text1"/>
          <w:sz w:val="20"/>
          <w:szCs w:val="20"/>
        </w:rPr>
      </w:pPr>
      <w:r w:rsidRPr="003650C1">
        <w:rPr>
          <w:rFonts w:ascii="Helvetica" w:hAnsi="Helvetica"/>
          <w:color w:val="000000" w:themeColor="text1"/>
          <w:sz w:val="20"/>
          <w:szCs w:val="20"/>
        </w:rPr>
        <w:t xml:space="preserve">RTO Administrator </w:t>
      </w:r>
      <w:r w:rsidRPr="003650C1">
        <w:rPr>
          <w:rFonts w:ascii="Helvetica" w:hAnsi="Helvetica" w:cstheme="minorHAnsi"/>
          <w:color w:val="000000" w:themeColor="text1"/>
          <w:sz w:val="20"/>
          <w:szCs w:val="20"/>
        </w:rPr>
        <w:t>provides the student with RPL Assessment Tools for relevant units.</w:t>
      </w:r>
    </w:p>
    <w:p w14:paraId="48EAB80B" w14:textId="77777777" w:rsidR="003650C1" w:rsidRPr="003650C1" w:rsidRDefault="003650C1" w:rsidP="003650C1">
      <w:pPr>
        <w:numPr>
          <w:ilvl w:val="0"/>
          <w:numId w:val="3"/>
        </w:numPr>
        <w:spacing w:before="60" w:after="60" w:line="276" w:lineRule="auto"/>
        <w:jc w:val="both"/>
        <w:rPr>
          <w:rFonts w:ascii="Helvetica" w:hAnsi="Helvetica" w:cstheme="minorHAnsi"/>
          <w:color w:val="000000" w:themeColor="text1"/>
          <w:sz w:val="20"/>
          <w:szCs w:val="20"/>
        </w:rPr>
      </w:pPr>
      <w:r w:rsidRPr="003650C1">
        <w:rPr>
          <w:rFonts w:ascii="Helvetica" w:hAnsi="Helvetica" w:cstheme="minorHAnsi"/>
          <w:color w:val="000000" w:themeColor="text1"/>
          <w:sz w:val="20"/>
          <w:szCs w:val="20"/>
        </w:rPr>
        <w:t>Student submits all requirements of RPL Assessment Tools.</w:t>
      </w:r>
    </w:p>
    <w:p w14:paraId="6FA369AA" w14:textId="77777777" w:rsidR="003650C1" w:rsidRPr="003650C1" w:rsidRDefault="003650C1" w:rsidP="003650C1">
      <w:pPr>
        <w:numPr>
          <w:ilvl w:val="0"/>
          <w:numId w:val="3"/>
        </w:numPr>
        <w:autoSpaceDE w:val="0"/>
        <w:autoSpaceDN w:val="0"/>
        <w:adjustRightInd w:val="0"/>
        <w:spacing w:before="60" w:after="200" w:line="276" w:lineRule="auto"/>
        <w:contextualSpacing/>
        <w:jc w:val="both"/>
        <w:rPr>
          <w:rFonts w:ascii="Helvetica" w:hAnsi="Helvetica" w:cstheme="minorHAnsi"/>
          <w:color w:val="000000" w:themeColor="text1"/>
          <w:sz w:val="20"/>
          <w:szCs w:val="20"/>
        </w:rPr>
      </w:pPr>
      <w:r w:rsidRPr="003650C1">
        <w:rPr>
          <w:rFonts w:ascii="Helvetica" w:hAnsi="Helvetica" w:cstheme="minorHAnsi"/>
          <w:color w:val="000000" w:themeColor="text1"/>
          <w:sz w:val="20"/>
          <w:szCs w:val="20"/>
        </w:rPr>
        <w:t>Assessment is undertaken as per Ripponlea Institute’s Policy and Procedure for assessment.</w:t>
      </w:r>
    </w:p>
    <w:p w14:paraId="0280B03C" w14:textId="77777777" w:rsidR="003650C1" w:rsidRDefault="003650C1"/>
    <w:sectPr w:rsidR="003650C1" w:rsidSect="00816585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E3A21" w14:textId="77777777" w:rsidR="002633B7" w:rsidRDefault="002633B7" w:rsidP="003650C1">
      <w:r>
        <w:separator/>
      </w:r>
    </w:p>
  </w:endnote>
  <w:endnote w:type="continuationSeparator" w:id="0">
    <w:p w14:paraId="394CF030" w14:textId="77777777" w:rsidR="002633B7" w:rsidRDefault="002633B7" w:rsidP="0036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272206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1F1C81" w14:textId="37CA6368" w:rsidR="003650C1" w:rsidRDefault="003650C1" w:rsidP="005F23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D769C9" w14:textId="77777777" w:rsidR="003650C1" w:rsidRDefault="003650C1" w:rsidP="003650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781084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B275FF" w14:textId="04DCBD83" w:rsidR="003650C1" w:rsidRDefault="003650C1" w:rsidP="003650C1">
        <w:pPr>
          <w:pStyle w:val="Footer"/>
          <w:framePr w:wrap="none" w:vAnchor="text" w:hAnchor="page" w:x="11567" w:y="601"/>
          <w:rPr>
            <w:rStyle w:val="PageNumber"/>
          </w:rPr>
        </w:pPr>
        <w:r w:rsidRPr="003650C1">
          <w:rPr>
            <w:rStyle w:val="PageNumber"/>
            <w:rFonts w:ascii="Helvetica" w:hAnsi="Helvetica"/>
            <w:color w:val="FFFFFF" w:themeColor="background1"/>
            <w:sz w:val="16"/>
            <w:szCs w:val="16"/>
          </w:rPr>
          <w:fldChar w:fldCharType="begin"/>
        </w:r>
        <w:r w:rsidRPr="003650C1">
          <w:rPr>
            <w:rStyle w:val="PageNumber"/>
            <w:rFonts w:ascii="Helvetica" w:hAnsi="Helvetica"/>
            <w:color w:val="FFFFFF" w:themeColor="background1"/>
            <w:sz w:val="16"/>
            <w:szCs w:val="16"/>
          </w:rPr>
          <w:instrText xml:space="preserve"> PAGE </w:instrText>
        </w:r>
        <w:r w:rsidRPr="003650C1">
          <w:rPr>
            <w:rStyle w:val="PageNumber"/>
            <w:rFonts w:ascii="Helvetica" w:hAnsi="Helvetica"/>
            <w:color w:val="FFFFFF" w:themeColor="background1"/>
            <w:sz w:val="16"/>
            <w:szCs w:val="16"/>
          </w:rPr>
          <w:fldChar w:fldCharType="separate"/>
        </w:r>
        <w:r w:rsidRPr="003650C1">
          <w:rPr>
            <w:rStyle w:val="PageNumber"/>
            <w:rFonts w:ascii="Helvetica" w:hAnsi="Helvetica"/>
            <w:noProof/>
            <w:color w:val="FFFFFF" w:themeColor="background1"/>
            <w:sz w:val="16"/>
            <w:szCs w:val="16"/>
          </w:rPr>
          <w:t>1</w:t>
        </w:r>
        <w:r w:rsidRPr="003650C1">
          <w:rPr>
            <w:rStyle w:val="PageNumber"/>
            <w:rFonts w:ascii="Helvetica" w:hAnsi="Helvetica"/>
            <w:color w:val="FFFFFF" w:themeColor="background1"/>
            <w:sz w:val="16"/>
            <w:szCs w:val="16"/>
          </w:rPr>
          <w:fldChar w:fldCharType="end"/>
        </w:r>
      </w:p>
    </w:sdtContent>
  </w:sdt>
  <w:p w14:paraId="56B5AAD6" w14:textId="13E37E6B" w:rsidR="003650C1" w:rsidRDefault="003650C1" w:rsidP="003650C1">
    <w:pPr>
      <w:pStyle w:val="Footer"/>
      <w:tabs>
        <w:tab w:val="clear" w:pos="4680"/>
        <w:tab w:val="clear" w:pos="9360"/>
        <w:tab w:val="left" w:pos="1820"/>
      </w:tabs>
      <w:ind w:right="360"/>
    </w:pPr>
    <w:r w:rsidRPr="003650C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A6B696" wp14:editId="41265A15">
              <wp:simplePos x="0" y="0"/>
              <wp:positionH relativeFrom="column">
                <wp:posOffset>4445</wp:posOffset>
              </wp:positionH>
              <wp:positionV relativeFrom="paragraph">
                <wp:posOffset>-27000</wp:posOffset>
              </wp:positionV>
              <wp:extent cx="3157855" cy="26733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7855" cy="267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4450ED" w14:textId="3ED5235E" w:rsidR="003650C1" w:rsidRPr="00915399" w:rsidRDefault="003650C1" w:rsidP="003650C1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915399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DATE: (FILL)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15399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VERSION: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02 08 2020</w:t>
                          </w:r>
                          <w:r w:rsidRPr="00EB104F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 xml:space="preserve">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 xml:space="preserve">                         </w:t>
                          </w:r>
                          <w:r w:rsidRPr="00EB104F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6B69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.35pt;margin-top:-2.15pt;width:248.65pt;height:2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" filled="f" stroked="f" strokeweight=".5pt">
              <v:textbox>
                <w:txbxContent>
                  <w:p w14:paraId="044450ED" w14:textId="3ED5235E" w:rsidR="003650C1" w:rsidRPr="00915399" w:rsidRDefault="003650C1" w:rsidP="003650C1">
                    <w:pPr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915399">
                      <w:rPr>
                        <w:rFonts w:ascii="Helvetica" w:hAnsi="Helvetica"/>
                        <w:sz w:val="16"/>
                        <w:szCs w:val="16"/>
                      </w:rPr>
                      <w:t>DATE: (</w:t>
                    </w:r>
                    <w:proofErr w:type="gramStart"/>
                    <w:r w:rsidRPr="00915399">
                      <w:rPr>
                        <w:rFonts w:ascii="Helvetica" w:hAnsi="Helvetica"/>
                        <w:sz w:val="16"/>
                        <w:szCs w:val="16"/>
                      </w:rPr>
                      <w:t>FILL)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</w:t>
                    </w:r>
                    <w:r w:rsidRPr="00915399">
                      <w:rPr>
                        <w:rFonts w:ascii="Helvetica" w:hAnsi="Helvetica"/>
                        <w:sz w:val="16"/>
                        <w:szCs w:val="16"/>
                      </w:rPr>
                      <w:t xml:space="preserve"> VERSION</w:t>
                    </w:r>
                    <w:proofErr w:type="gramEnd"/>
                    <w:r w:rsidRPr="00915399">
                      <w:rPr>
                        <w:rFonts w:ascii="Helvetica" w:hAnsi="Helvetica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02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 xml:space="preserve"> 08 2020</w:t>
                    </w:r>
                    <w:r w:rsidRPr="00EB104F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 xml:space="preserve">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 xml:space="preserve">                         </w:t>
                    </w:r>
                    <w:r w:rsidRPr="00EB104F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Pr="003650C1">
      <w:rPr>
        <w:noProof/>
      </w:rPr>
      <w:drawing>
        <wp:anchor distT="0" distB="0" distL="114300" distR="114300" simplePos="0" relativeHeight="251659264" behindDoc="1" locked="0" layoutInCell="1" allowOverlap="1" wp14:anchorId="6562AA54" wp14:editId="20EE23D2">
          <wp:simplePos x="0" y="0"/>
          <wp:positionH relativeFrom="column">
            <wp:posOffset>-907415</wp:posOffset>
          </wp:positionH>
          <wp:positionV relativeFrom="paragraph">
            <wp:posOffset>-95555</wp:posOffset>
          </wp:positionV>
          <wp:extent cx="7585075" cy="721360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DA2ED" w14:textId="77777777" w:rsidR="002633B7" w:rsidRDefault="002633B7" w:rsidP="003650C1">
      <w:r>
        <w:separator/>
      </w:r>
    </w:p>
  </w:footnote>
  <w:footnote w:type="continuationSeparator" w:id="0">
    <w:p w14:paraId="25C73E1D" w14:textId="77777777" w:rsidR="002633B7" w:rsidRDefault="002633B7" w:rsidP="0036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15F32" w14:textId="61547948" w:rsidR="00313DAE" w:rsidRDefault="00313DAE">
    <w:pPr>
      <w:pStyle w:val="Header"/>
    </w:pPr>
    <w:r>
      <w:rPr>
        <w:noProof/>
      </w:rPr>
      <w:drawing>
        <wp:inline distT="0" distB="0" distL="0" distR="0" wp14:anchorId="00BDAFDA" wp14:editId="080FF8DE">
          <wp:extent cx="1228725" cy="355600"/>
          <wp:effectExtent l="0" t="0" r="3175" b="0"/>
          <wp:docPr id="1" name="Picture 1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plat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7"/>
                  <a:stretch/>
                </pic:blipFill>
                <pic:spPr bwMode="auto">
                  <a:xfrm>
                    <a:off x="0" y="0"/>
                    <a:ext cx="1228725" cy="35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43D91CFC"/>
    <w:multiLevelType w:val="multilevel"/>
    <w:tmpl w:val="0C9AF3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cs="Times New Roman"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9B05D3D"/>
    <w:multiLevelType w:val="hybridMultilevel"/>
    <w:tmpl w:val="D9ECE2BE"/>
    <w:lvl w:ilvl="0" w:tplc="369670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C1"/>
    <w:rsid w:val="002633B7"/>
    <w:rsid w:val="00313DAE"/>
    <w:rsid w:val="003650C1"/>
    <w:rsid w:val="004F2419"/>
    <w:rsid w:val="006973FF"/>
    <w:rsid w:val="00816585"/>
    <w:rsid w:val="00C1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99BEA"/>
  <w15:chartTrackingRefBased/>
  <w15:docId w15:val="{F577B954-D792-E042-AEB0-E1C46D59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650C1"/>
    <w:pPr>
      <w:keepNext/>
      <w:numPr>
        <w:numId w:val="1"/>
      </w:numPr>
      <w:suppressAutoHyphens/>
      <w:spacing w:before="240" w:after="120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650C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styleId="TableGrid">
    <w:name w:val="Table Grid"/>
    <w:basedOn w:val="TableNormal"/>
    <w:rsid w:val="003650C1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650C1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5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0C1"/>
  </w:style>
  <w:style w:type="paragraph" w:styleId="Footer">
    <w:name w:val="footer"/>
    <w:basedOn w:val="Normal"/>
    <w:link w:val="FooterChar"/>
    <w:uiPriority w:val="99"/>
    <w:unhideWhenUsed/>
    <w:rsid w:val="00365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0C1"/>
  </w:style>
  <w:style w:type="character" w:styleId="PageNumber">
    <w:name w:val="page number"/>
    <w:basedOn w:val="DefaultParagraphFont"/>
    <w:uiPriority w:val="99"/>
    <w:semiHidden/>
    <w:unhideWhenUsed/>
    <w:rsid w:val="0036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Taylah Miocic</dc:creator>
  <cp:keywords/>
  <dc:description/>
  <cp:lastModifiedBy>Taylah Miocic</cp:lastModifiedBy>
  <cp:revision>2</cp:revision>
  <dcterms:created xsi:type="dcterms:W3CDTF">2020-08-25T03:37:00Z</dcterms:created>
  <dcterms:modified xsi:type="dcterms:W3CDTF">2020-09-01T04:15:00Z</dcterms:modified>
</cp:coreProperties>
</file>